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083F" w14:textId="0E2810C6" w:rsidR="00596EBA" w:rsidRPr="00F42F16" w:rsidRDefault="00617963" w:rsidP="000A1081">
      <w:pPr>
        <w:tabs>
          <w:tab w:val="left" w:pos="6096"/>
        </w:tabs>
        <w:spacing w:line="240" w:lineRule="atLeast"/>
        <w:rPr>
          <w:rFonts w:ascii="Verdana" w:hAnsi="Verdana"/>
          <w:lang w:val="en-GB"/>
        </w:rPr>
      </w:pPr>
      <w:r w:rsidRPr="00F42F16">
        <w:rPr>
          <w:rFonts w:ascii="Verdana" w:hAnsi="Verdana"/>
          <w:b/>
          <w:lang w:val="en-GB"/>
        </w:rPr>
        <w:t>A</w:t>
      </w:r>
      <w:r w:rsidR="001D22CB" w:rsidRPr="00F42F16">
        <w:rPr>
          <w:rFonts w:ascii="Verdana" w:hAnsi="Verdana"/>
          <w:b/>
          <w:lang w:val="en-GB"/>
        </w:rPr>
        <w:t>nnex</w:t>
      </w:r>
      <w:r w:rsidRPr="00F42F16">
        <w:rPr>
          <w:rFonts w:ascii="Verdana" w:hAnsi="Verdana"/>
          <w:b/>
          <w:lang w:val="en-GB"/>
        </w:rPr>
        <w:t xml:space="preserve"> </w:t>
      </w:r>
      <w:r w:rsidR="00900ABE">
        <w:rPr>
          <w:rFonts w:ascii="Verdana" w:hAnsi="Verdana"/>
          <w:b/>
          <w:lang w:val="en-GB"/>
        </w:rPr>
        <w:t>1</w:t>
      </w:r>
      <w:r w:rsidR="00B128BF" w:rsidRPr="00F42F16">
        <w:rPr>
          <w:rFonts w:ascii="Verdana" w:hAnsi="Verdana"/>
          <w:b/>
          <w:lang w:val="en-GB"/>
        </w:rPr>
        <w:t xml:space="preserve">: </w:t>
      </w:r>
      <w:r w:rsidR="00C7045C" w:rsidRPr="00F42F16">
        <w:rPr>
          <w:rFonts w:ascii="Verdana" w:hAnsi="Verdana"/>
          <w:b/>
          <w:lang w:val="en-GB"/>
        </w:rPr>
        <w:t xml:space="preserve"> </w:t>
      </w:r>
      <w:r w:rsidR="00D722EA" w:rsidRPr="00F42F16">
        <w:rPr>
          <w:rFonts w:ascii="Verdana" w:hAnsi="Verdana"/>
          <w:b/>
          <w:lang w:val="en-GB"/>
        </w:rPr>
        <w:t>Reference contracts</w:t>
      </w:r>
      <w:r w:rsidR="0068070A" w:rsidRPr="00F42F16">
        <w:rPr>
          <w:rFonts w:ascii="Verdana" w:hAnsi="Verdana"/>
          <w:b/>
          <w:lang w:val="en-GB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79"/>
        <w:gridCol w:w="7683"/>
      </w:tblGrid>
      <w:tr w:rsidR="0088318F" w:rsidRPr="004C14B1" w14:paraId="766F8F3E" w14:textId="77777777" w:rsidTr="3F5235EC">
        <w:trPr>
          <w:trHeight w:val="300"/>
        </w:trPr>
        <w:tc>
          <w:tcPr>
            <w:tcW w:w="1395" w:type="dxa"/>
            <w:noWrap/>
            <w:hideMark/>
          </w:tcPr>
          <w:p w14:paraId="534E61A1" w14:textId="77777777" w:rsidR="0088318F" w:rsidRPr="00F42F16" w:rsidRDefault="0088318F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 w:rsidRPr="00F42F16">
              <w:rPr>
                <w:rFonts w:ascii="Verdana" w:hAnsi="Verdana"/>
                <w:sz w:val="18"/>
                <w:szCs w:val="18"/>
                <w:lang w:val="en-GB"/>
              </w:rPr>
              <w:t>Project:</w:t>
            </w:r>
          </w:p>
        </w:tc>
        <w:tc>
          <w:tcPr>
            <w:tcW w:w="7785" w:type="dxa"/>
            <w:noWrap/>
            <w:hideMark/>
          </w:tcPr>
          <w:p w14:paraId="1486120F" w14:textId="128B3B54" w:rsidR="0088318F" w:rsidRPr="00F42F16" w:rsidRDefault="004C14B1" w:rsidP="002B2C8F">
            <w:pPr>
              <w:pStyle w:val="Titel12pt"/>
              <w:ind w:left="0"/>
              <w:rPr>
                <w:sz w:val="18"/>
                <w:szCs w:val="18"/>
              </w:rPr>
            </w:pPr>
            <w:bookmarkStart w:id="0" w:name="_Hlk55323828"/>
            <w:r>
              <w:rPr>
                <w:rFonts w:cstheme="minorHAnsi"/>
                <w:sz w:val="18"/>
                <w:szCs w:val="18"/>
              </w:rPr>
              <w:t>Aeronautic</w:t>
            </w:r>
            <w:r w:rsidRPr="002E7625">
              <w:rPr>
                <w:rFonts w:cstheme="minorHAnsi"/>
                <w:sz w:val="18"/>
                <w:szCs w:val="18"/>
              </w:rPr>
              <w:t xml:space="preserve"> Study</w:t>
            </w:r>
            <w:bookmarkEnd w:id="0"/>
            <w:r>
              <w:rPr>
                <w:rFonts w:cstheme="minorHAnsi"/>
                <w:sz w:val="18"/>
                <w:szCs w:val="18"/>
              </w:rPr>
              <w:t xml:space="preserve"> black blades windturbines</w:t>
            </w:r>
          </w:p>
        </w:tc>
      </w:tr>
      <w:tr w:rsidR="0088318F" w:rsidRPr="00F42F16" w14:paraId="39B1BD9D" w14:textId="77777777" w:rsidTr="3F5235EC">
        <w:trPr>
          <w:trHeight w:val="300"/>
        </w:trPr>
        <w:tc>
          <w:tcPr>
            <w:tcW w:w="1395" w:type="dxa"/>
            <w:noWrap/>
            <w:hideMark/>
          </w:tcPr>
          <w:p w14:paraId="30D73227" w14:textId="4F72D1C9" w:rsidR="0088318F" w:rsidRPr="00F42F16" w:rsidRDefault="0088318F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 w:rsidRPr="00F42F16">
              <w:rPr>
                <w:rFonts w:ascii="Verdana" w:hAnsi="Verdana"/>
                <w:sz w:val="18"/>
                <w:szCs w:val="18"/>
                <w:lang w:val="en-GB"/>
              </w:rPr>
              <w:t>Co</w:t>
            </w:r>
            <w:r w:rsidR="000A1081">
              <w:rPr>
                <w:rFonts w:ascii="Verdana" w:hAnsi="Verdana"/>
                <w:sz w:val="18"/>
                <w:szCs w:val="18"/>
                <w:lang w:val="en-GB"/>
              </w:rPr>
              <w:t>mpany</w:t>
            </w:r>
            <w:r w:rsidRPr="00F42F16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7785" w:type="dxa"/>
            <w:noWrap/>
            <w:hideMark/>
          </w:tcPr>
          <w:p w14:paraId="4AABBE56" w14:textId="297206ED" w:rsidR="0088318F" w:rsidRPr="002B2C8F" w:rsidRDefault="0088318F" w:rsidP="000A1081">
            <w:pPr>
              <w:spacing w:line="240" w:lineRule="atLeas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306D485" w14:textId="0831F6DC" w:rsidR="00CE3DF4" w:rsidRPr="00900ABE" w:rsidRDefault="000A1081" w:rsidP="00900ABE">
      <w:pPr>
        <w:spacing w:line="240" w:lineRule="atLeast"/>
        <w:rPr>
          <w:rFonts w:ascii="Verdana" w:hAnsi="Verdana"/>
          <w:sz w:val="18"/>
          <w:szCs w:val="18"/>
          <w:lang w:val="en-GB"/>
        </w:rPr>
      </w:pPr>
      <w:r w:rsidRPr="007A2F65">
        <w:rPr>
          <w:lang w:val="en-US"/>
        </w:rPr>
        <w:br/>
      </w:r>
      <w:r w:rsidR="001960D3">
        <w:rPr>
          <w:rFonts w:ascii="Verdana" w:hAnsi="Verdana"/>
          <w:sz w:val="18"/>
          <w:szCs w:val="18"/>
          <w:lang w:val="en-GB"/>
        </w:rPr>
        <w:t>RVO</w:t>
      </w:r>
      <w:r w:rsidRPr="05D2597C">
        <w:rPr>
          <w:rFonts w:ascii="Verdana" w:hAnsi="Verdana"/>
          <w:sz w:val="18"/>
          <w:szCs w:val="18"/>
          <w:lang w:val="en-GB"/>
        </w:rPr>
        <w:t xml:space="preserve"> has set the following key competences that correspond to experience in essential aspects </w:t>
      </w:r>
      <w:r w:rsidR="00DA0820">
        <w:rPr>
          <w:rFonts w:ascii="Verdana" w:hAnsi="Verdana"/>
          <w:sz w:val="18"/>
          <w:szCs w:val="18"/>
          <w:lang w:val="en-GB"/>
        </w:rPr>
        <w:t xml:space="preserve">of </w:t>
      </w:r>
      <w:r w:rsidR="00EF7526">
        <w:rPr>
          <w:rFonts w:ascii="Verdana" w:hAnsi="Verdana"/>
          <w:sz w:val="18"/>
          <w:szCs w:val="18"/>
          <w:lang w:val="en-GB"/>
        </w:rPr>
        <w:t>the study:</w:t>
      </w:r>
    </w:p>
    <w:p w14:paraId="056D6AEE" w14:textId="77777777" w:rsidR="004C14B1" w:rsidRPr="004C14B1" w:rsidRDefault="004C14B1" w:rsidP="00DE6148">
      <w:pPr>
        <w:pStyle w:val="Lijstalinea"/>
        <w:numPr>
          <w:ilvl w:val="0"/>
          <w:numId w:val="16"/>
        </w:numPr>
        <w:rPr>
          <w:rFonts w:cs="Verdana"/>
          <w:color w:val="000000"/>
          <w:lang w:val="en-US"/>
        </w:rPr>
      </w:pPr>
      <w:r w:rsidRPr="003E499C">
        <w:rPr>
          <w:rFonts w:cstheme="minorBidi"/>
          <w:color w:val="222222"/>
          <w:szCs w:val="18"/>
          <w:lang w:val="en"/>
        </w:rPr>
        <w:t>Demonstrable knowledge and expertise in windfarm simulations for air traffic</w:t>
      </w:r>
      <w:r w:rsidRPr="00900ABE">
        <w:rPr>
          <w:lang w:val="en-US"/>
        </w:rPr>
        <w:t xml:space="preserve"> </w:t>
      </w:r>
    </w:p>
    <w:p w14:paraId="60D17753" w14:textId="77777777" w:rsidR="004C14B1" w:rsidRPr="004C14B1" w:rsidRDefault="004C14B1" w:rsidP="00DE6148">
      <w:pPr>
        <w:pStyle w:val="Lijstalinea"/>
        <w:numPr>
          <w:ilvl w:val="0"/>
          <w:numId w:val="16"/>
        </w:numPr>
        <w:rPr>
          <w:rFonts w:cs="Verdana"/>
          <w:color w:val="000000"/>
          <w:lang w:val="en-US"/>
        </w:rPr>
      </w:pPr>
      <w:r w:rsidRPr="003E499C">
        <w:rPr>
          <w:rFonts w:cstheme="minorBidi"/>
          <w:color w:val="222222"/>
          <w:szCs w:val="18"/>
          <w:lang w:val="en"/>
        </w:rPr>
        <w:t>Experience with and/or knowledge of air traffic in the North Sea or comparable region.</w:t>
      </w:r>
    </w:p>
    <w:p w14:paraId="700DCFEB" w14:textId="3193FAB6" w:rsidR="000A1081" w:rsidRPr="00DE6148" w:rsidRDefault="004C14B1" w:rsidP="00DE6148">
      <w:pPr>
        <w:pStyle w:val="Lijstalinea"/>
        <w:numPr>
          <w:ilvl w:val="0"/>
          <w:numId w:val="16"/>
        </w:numPr>
        <w:rPr>
          <w:rFonts w:cs="Verdana"/>
          <w:color w:val="000000"/>
          <w:lang w:val="en-US"/>
        </w:rPr>
      </w:pPr>
      <w:r w:rsidRPr="003E499C">
        <w:rPr>
          <w:rFonts w:cstheme="minorBidi"/>
          <w:color w:val="222222"/>
          <w:szCs w:val="18"/>
          <w:lang w:val="en"/>
        </w:rPr>
        <w:t>Knowledge of and experience with international laws (ICAO) regarding air traffic and obstacle visibility.</w:t>
      </w:r>
      <w:r w:rsidR="006558D1" w:rsidRPr="00DE6148">
        <w:rPr>
          <w:lang w:val="en-US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F42F16" w:rsidRPr="004C14B1" w14:paraId="02F6455B" w14:textId="77777777" w:rsidTr="00F42F16">
        <w:tc>
          <w:tcPr>
            <w:tcW w:w="9062" w:type="dxa"/>
            <w:gridSpan w:val="2"/>
          </w:tcPr>
          <w:p w14:paraId="171561B6" w14:textId="107C5ECC" w:rsidR="00F42F16" w:rsidRPr="000A1081" w:rsidRDefault="00F42F16" w:rsidP="000A1081">
            <w:pPr>
              <w:spacing w:line="240" w:lineRule="atLeast"/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 w:rsidRPr="000A1081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 xml:space="preserve">Key competence </w:t>
            </w:r>
          </w:p>
          <w:p w14:paraId="1C57EB2B" w14:textId="4E9712C5" w:rsidR="00F42F16" w:rsidRDefault="00F42F16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For each competence fill in: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br/>
            </w:r>
            <w:r w:rsidR="000A1081">
              <w:rPr>
                <w:rFonts w:ascii="Verdana" w:hAnsi="Verdana"/>
                <w:sz w:val="18"/>
                <w:szCs w:val="18"/>
                <w:lang w:val="en-GB"/>
              </w:rPr>
              <w:t xml:space="preserve">□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Key competence number (1, 2</w:t>
            </w:r>
            <w:r w:rsidR="004C14B1">
              <w:rPr>
                <w:rFonts w:ascii="Verdana" w:hAnsi="Verdana"/>
                <w:sz w:val="18"/>
                <w:szCs w:val="18"/>
                <w:lang w:val="en-GB"/>
              </w:rPr>
              <w:t>, 3</w:t>
            </w:r>
            <w:r w:rsidR="00867B19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or combination)</w:t>
            </w:r>
          </w:p>
          <w:p w14:paraId="77350765" w14:textId="0E4D697E" w:rsidR="00F42F16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□ </w:t>
            </w:r>
            <w:r w:rsidR="00F42F16">
              <w:rPr>
                <w:rFonts w:ascii="Verdana" w:hAnsi="Verdana"/>
                <w:sz w:val="18"/>
                <w:szCs w:val="18"/>
                <w:lang w:val="en-GB"/>
              </w:rPr>
              <w:t xml:space="preserve">Description of reference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assignment</w:t>
            </w:r>
            <w:r w:rsidR="00F42F16">
              <w:rPr>
                <w:rFonts w:ascii="Verdana" w:hAnsi="Verdana"/>
                <w:sz w:val="18"/>
                <w:szCs w:val="18"/>
                <w:lang w:val="en-GB"/>
              </w:rPr>
              <w:t xml:space="preserve"> (activities performed, results delivere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d)</w:t>
            </w:r>
          </w:p>
          <w:p w14:paraId="4B9DFBA0" w14:textId="3346F461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□ Value of assignment</w:t>
            </w:r>
            <w:r w:rsidR="00CB7BA0">
              <w:rPr>
                <w:rFonts w:ascii="Verdana" w:hAnsi="Verdana"/>
                <w:sz w:val="18"/>
                <w:szCs w:val="18"/>
                <w:lang w:val="en-GB"/>
              </w:rPr>
              <w:t xml:space="preserve"> in EUR</w:t>
            </w:r>
          </w:p>
          <w:p w14:paraId="4ED6D253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□ Commencement and end date of contract</w:t>
            </w:r>
          </w:p>
          <w:p w14:paraId="20AC0987" w14:textId="6AE61EC5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□ Contact data of referee: company name, </w:t>
            </w:r>
            <w:r w:rsidR="00CB7BA0">
              <w:rPr>
                <w:rFonts w:ascii="Verdana" w:hAnsi="Verdana"/>
                <w:sz w:val="18"/>
                <w:szCs w:val="18"/>
                <w:lang w:val="en-GB"/>
              </w:rPr>
              <w:t xml:space="preserve">contact person,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telephone/email</w:t>
            </w:r>
          </w:p>
        </w:tc>
      </w:tr>
      <w:tr w:rsidR="000A1081" w14:paraId="7BDDA347" w14:textId="77777777" w:rsidTr="00B11816">
        <w:tc>
          <w:tcPr>
            <w:tcW w:w="846" w:type="dxa"/>
          </w:tcPr>
          <w:p w14:paraId="04ECB1B8" w14:textId="7EB0914A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No.</w:t>
            </w:r>
          </w:p>
        </w:tc>
        <w:tc>
          <w:tcPr>
            <w:tcW w:w="8216" w:type="dxa"/>
          </w:tcPr>
          <w:p w14:paraId="7AD5FAF5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4D3AFAF0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6D6E23B2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348CCC1A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563C2ADA" w14:textId="4AD4AEC9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5C422EB5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3CCF6836" w14:textId="187EDEF5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0A1081" w14:paraId="41C7B24F" w14:textId="77777777" w:rsidTr="00B11816">
        <w:tc>
          <w:tcPr>
            <w:tcW w:w="846" w:type="dxa"/>
          </w:tcPr>
          <w:p w14:paraId="3E50D3C4" w14:textId="07DDFDD8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No.</w:t>
            </w:r>
          </w:p>
        </w:tc>
        <w:tc>
          <w:tcPr>
            <w:tcW w:w="8216" w:type="dxa"/>
          </w:tcPr>
          <w:p w14:paraId="36BEE5F6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24076201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3583CAA1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7737E29D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5B8D3099" w14:textId="7206BFDA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07FAEFD5" w14:textId="77777777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3DD8D09B" w14:textId="35FD9014" w:rsidR="000A1081" w:rsidRDefault="000A1081" w:rsidP="000A1081">
            <w:pPr>
              <w:spacing w:line="240" w:lineRule="atLeas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4330FB41" w14:textId="77777777" w:rsidR="005D729C" w:rsidRDefault="005D729C" w:rsidP="000A1081">
      <w:pPr>
        <w:spacing w:line="240" w:lineRule="atLeast"/>
        <w:rPr>
          <w:rFonts w:ascii="Verdana" w:hAnsi="Verdana"/>
          <w:sz w:val="18"/>
          <w:lang w:val="en-US"/>
        </w:rPr>
      </w:pPr>
    </w:p>
    <w:p w14:paraId="4608A7FA" w14:textId="058772F4" w:rsidR="000A1081" w:rsidRPr="000A1081" w:rsidRDefault="001D4D48" w:rsidP="000A1081">
      <w:pPr>
        <w:spacing w:line="240" w:lineRule="atLeast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lang w:val="en-US"/>
        </w:rPr>
        <w:t>Candidate</w:t>
      </w:r>
      <w:r w:rsidR="000A1081" w:rsidRPr="000A1081">
        <w:rPr>
          <w:rFonts w:ascii="Verdana" w:hAnsi="Verdana"/>
          <w:sz w:val="18"/>
          <w:lang w:val="en-US"/>
        </w:rPr>
        <w:t xml:space="preserve"> declares that he has carried out at least one reference assignment </w:t>
      </w:r>
      <w:r w:rsidR="000A1081" w:rsidRPr="000A1081">
        <w:rPr>
          <w:rFonts w:ascii="Verdana" w:hAnsi="Verdana"/>
          <w:sz w:val="18"/>
          <w:u w:val="single"/>
          <w:lang w:val="en-US"/>
        </w:rPr>
        <w:t>for each of the competences listed above</w:t>
      </w:r>
      <w:r w:rsidR="000A1081" w:rsidRPr="000A1081">
        <w:rPr>
          <w:rFonts w:ascii="Verdana" w:hAnsi="Verdana"/>
          <w:sz w:val="18"/>
          <w:lang w:val="en-US"/>
        </w:rPr>
        <w:t xml:space="preserve"> that meets the following minimum requirements:</w:t>
      </w:r>
    </w:p>
    <w:p w14:paraId="30516D41" w14:textId="3851B5E9" w:rsidR="006A6D71" w:rsidRPr="006A6D71" w:rsidRDefault="006A6D71" w:rsidP="00DA0820">
      <w:pPr>
        <w:pStyle w:val="Bullet"/>
        <w:rPr>
          <w:rFonts w:eastAsiaTheme="minorHAnsi"/>
        </w:rPr>
      </w:pPr>
      <w:r w:rsidRPr="006A6D71">
        <w:rPr>
          <w:rFonts w:eastAsiaTheme="minorHAnsi"/>
        </w:rPr>
        <w:t>The subject of the reference assignment must be comparable to the competence in question.</w:t>
      </w:r>
    </w:p>
    <w:p w14:paraId="3ED923B7" w14:textId="08AB2F74" w:rsidR="006A6D71" w:rsidRPr="006A6D71" w:rsidRDefault="006A6D71" w:rsidP="00DA0820">
      <w:pPr>
        <w:pStyle w:val="Bullet"/>
        <w:rPr>
          <w:rFonts w:eastAsiaTheme="minorHAnsi"/>
        </w:rPr>
      </w:pPr>
      <w:r w:rsidRPr="006A6D71">
        <w:rPr>
          <w:rFonts w:eastAsiaTheme="minorHAnsi"/>
        </w:rPr>
        <w:t xml:space="preserve">The reference assignment must have been executed or completed within the </w:t>
      </w:r>
      <w:r w:rsidR="007A2F65">
        <w:rPr>
          <w:rFonts w:eastAsiaTheme="minorHAnsi"/>
        </w:rPr>
        <w:t>three</w:t>
      </w:r>
      <w:r w:rsidR="007A2F65" w:rsidRPr="006A6D71">
        <w:rPr>
          <w:rFonts w:eastAsiaTheme="minorHAnsi"/>
        </w:rPr>
        <w:t xml:space="preserve"> </w:t>
      </w:r>
      <w:r w:rsidRPr="006A6D71">
        <w:rPr>
          <w:rFonts w:eastAsiaTheme="minorHAnsi"/>
        </w:rPr>
        <w:t>(</w:t>
      </w:r>
      <w:r w:rsidR="007A2F65">
        <w:rPr>
          <w:rFonts w:eastAsiaTheme="minorHAnsi"/>
        </w:rPr>
        <w:t>3</w:t>
      </w:r>
      <w:r w:rsidRPr="006A6D71">
        <w:rPr>
          <w:rFonts w:eastAsiaTheme="minorHAnsi"/>
        </w:rPr>
        <w:t xml:space="preserve">) years prior to the closing date for the </w:t>
      </w:r>
      <w:r w:rsidR="007A2F65">
        <w:rPr>
          <w:rFonts w:eastAsiaTheme="minorHAnsi"/>
        </w:rPr>
        <w:t>expression of interest</w:t>
      </w:r>
      <w:r w:rsidRPr="006A6D71">
        <w:rPr>
          <w:rFonts w:eastAsiaTheme="minorHAnsi"/>
        </w:rPr>
        <w:t xml:space="preserve">. If the </w:t>
      </w:r>
      <w:r w:rsidR="004F0F93">
        <w:rPr>
          <w:rFonts w:eastAsiaTheme="minorHAnsi"/>
        </w:rPr>
        <w:t>candidate</w:t>
      </w:r>
      <w:r w:rsidRPr="006A6D71">
        <w:rPr>
          <w:rFonts w:eastAsiaTheme="minorHAnsi"/>
        </w:rPr>
        <w:t xml:space="preserve"> uses an assignment that is not yet fully complete, then only the completed results of the ongoing assignment can be submitted for reference purposes: projected results cannot be taken into consideration.</w:t>
      </w:r>
    </w:p>
    <w:p w14:paraId="5F659E15" w14:textId="77777777" w:rsidR="006827D7" w:rsidRDefault="006827D7" w:rsidP="00DA0820">
      <w:pPr>
        <w:pStyle w:val="Bullet"/>
        <w:numPr>
          <w:ilvl w:val="0"/>
          <w:numId w:val="0"/>
        </w:numPr>
        <w:rPr>
          <w:rFonts w:eastAsiaTheme="minorHAnsi"/>
        </w:rPr>
      </w:pPr>
    </w:p>
    <w:p w14:paraId="2624FDFE" w14:textId="6C35A25C" w:rsidR="003B308E" w:rsidRPr="000510A2" w:rsidRDefault="003B308E" w:rsidP="00DA0820">
      <w:pPr>
        <w:pStyle w:val="Bullet"/>
        <w:numPr>
          <w:ilvl w:val="0"/>
          <w:numId w:val="0"/>
        </w:numPr>
        <w:rPr>
          <w:rStyle w:val="normaltextrun"/>
          <w:color w:val="000000"/>
          <w:szCs w:val="18"/>
          <w:shd w:val="clear" w:color="auto" w:fill="FFFFFF"/>
        </w:rPr>
      </w:pPr>
      <w:r>
        <w:rPr>
          <w:rStyle w:val="advancedproofingissue"/>
          <w:color w:val="000000"/>
          <w:szCs w:val="18"/>
          <w:shd w:val="clear" w:color="auto" w:fill="FFFFFF"/>
        </w:rPr>
        <w:t xml:space="preserve">In case separate reference assignments are used to fulfil all </w:t>
      </w:r>
      <w:r w:rsidR="004C14B1">
        <w:rPr>
          <w:rStyle w:val="advancedproofingissue"/>
          <w:color w:val="000000"/>
          <w:szCs w:val="18"/>
          <w:shd w:val="clear" w:color="auto" w:fill="FFFFFF"/>
        </w:rPr>
        <w:t>three</w:t>
      </w:r>
      <w:r>
        <w:rPr>
          <w:rStyle w:val="advancedproofingissue"/>
          <w:color w:val="000000"/>
          <w:szCs w:val="18"/>
          <w:shd w:val="clear" w:color="auto" w:fill="FFFFFF"/>
        </w:rPr>
        <w:t xml:space="preserve"> (</w:t>
      </w:r>
      <w:r w:rsidR="004C14B1">
        <w:rPr>
          <w:rStyle w:val="advancedproofingissue"/>
          <w:color w:val="000000"/>
          <w:szCs w:val="18"/>
          <w:shd w:val="clear" w:color="auto" w:fill="FFFFFF"/>
        </w:rPr>
        <w:t>3</w:t>
      </w:r>
      <w:r>
        <w:rPr>
          <w:rStyle w:val="advancedproofingissue"/>
          <w:color w:val="000000"/>
          <w:szCs w:val="18"/>
          <w:shd w:val="clear" w:color="auto" w:fill="FFFFFF"/>
        </w:rPr>
        <w:t xml:space="preserve">) key competences, the </w:t>
      </w:r>
      <w:r w:rsidR="00DA0820">
        <w:rPr>
          <w:rStyle w:val="advancedproofingissue"/>
          <w:color w:val="000000"/>
          <w:szCs w:val="18"/>
          <w:shd w:val="clear" w:color="auto" w:fill="FFFFFF"/>
        </w:rPr>
        <w:t xml:space="preserve">value of each </w:t>
      </w:r>
      <w:r>
        <w:rPr>
          <w:rStyle w:val="normaltextrun"/>
          <w:color w:val="000000"/>
          <w:szCs w:val="18"/>
          <w:shd w:val="clear" w:color="auto" w:fill="FFFFFF"/>
        </w:rPr>
        <w:t xml:space="preserve">reference assignment should be at least: </w:t>
      </w:r>
      <w:r w:rsidRPr="000510A2">
        <w:rPr>
          <w:rStyle w:val="normaltextrun"/>
          <w:b/>
          <w:bCs/>
          <w:color w:val="000000"/>
          <w:szCs w:val="18"/>
          <w:shd w:val="clear" w:color="auto" w:fill="FFFFFF"/>
        </w:rPr>
        <w:t xml:space="preserve">EUR </w:t>
      </w:r>
      <w:r w:rsidR="004C14B1">
        <w:rPr>
          <w:rStyle w:val="contextualspellingandgrammarerror"/>
          <w:b/>
          <w:bCs/>
          <w:color w:val="000000"/>
          <w:szCs w:val="18"/>
          <w:shd w:val="clear" w:color="auto" w:fill="FFFFFF"/>
        </w:rPr>
        <w:t>25</w:t>
      </w:r>
      <w:r w:rsidR="00E22E24">
        <w:rPr>
          <w:rStyle w:val="contextualspellingandgrammarerror"/>
          <w:b/>
          <w:bCs/>
          <w:color w:val="000000"/>
          <w:szCs w:val="18"/>
          <w:shd w:val="clear" w:color="auto" w:fill="FFFFFF"/>
        </w:rPr>
        <w:t>.</w:t>
      </w:r>
      <w:r w:rsidRPr="000510A2">
        <w:rPr>
          <w:rStyle w:val="contextualspellingandgrammarerror"/>
          <w:b/>
          <w:bCs/>
          <w:color w:val="000000"/>
          <w:szCs w:val="18"/>
          <w:shd w:val="clear" w:color="auto" w:fill="FFFFFF"/>
        </w:rPr>
        <w:t>000,-</w:t>
      </w:r>
      <w:r w:rsidRPr="000510A2">
        <w:rPr>
          <w:rStyle w:val="normaltextrun"/>
          <w:color w:val="000000"/>
          <w:szCs w:val="18"/>
          <w:shd w:val="clear" w:color="auto" w:fill="FFFFFF"/>
        </w:rPr>
        <w:t>.</w:t>
      </w:r>
    </w:p>
    <w:p w14:paraId="7AB1A8C4" w14:textId="6100E792" w:rsidR="003B308E" w:rsidRDefault="003B308E" w:rsidP="00DA0820">
      <w:pPr>
        <w:pStyle w:val="Bullet"/>
        <w:numPr>
          <w:ilvl w:val="0"/>
          <w:numId w:val="0"/>
        </w:numPr>
        <w:rPr>
          <w:rFonts w:eastAsiaTheme="minorEastAsia"/>
          <w:b/>
          <w:bCs/>
        </w:rPr>
      </w:pPr>
      <w:r w:rsidRPr="000510A2">
        <w:rPr>
          <w:rFonts w:eastAsiaTheme="minorEastAsia"/>
        </w:rPr>
        <w:t xml:space="preserve">The combined total value of the reference assignment(s) must be at least: </w:t>
      </w:r>
      <w:r w:rsidRPr="000510A2">
        <w:rPr>
          <w:rFonts w:eastAsiaTheme="minorEastAsia"/>
          <w:b/>
          <w:bCs/>
        </w:rPr>
        <w:t xml:space="preserve">EUR </w:t>
      </w:r>
      <w:r w:rsidR="004C14B1">
        <w:rPr>
          <w:rFonts w:eastAsiaTheme="minorEastAsia"/>
          <w:b/>
          <w:bCs/>
        </w:rPr>
        <w:t>75</w:t>
      </w:r>
      <w:r w:rsidRPr="000510A2">
        <w:rPr>
          <w:rFonts w:eastAsiaTheme="minorEastAsia"/>
          <w:b/>
          <w:bCs/>
        </w:rPr>
        <w:t>.000,-</w:t>
      </w:r>
    </w:p>
    <w:p w14:paraId="69E19762" w14:textId="3934CC73" w:rsidR="05D2597C" w:rsidRDefault="05D2597C" w:rsidP="00DA0820">
      <w:pPr>
        <w:pStyle w:val="Bullet"/>
        <w:numPr>
          <w:ilvl w:val="0"/>
          <w:numId w:val="0"/>
        </w:numPr>
        <w:rPr>
          <w:rFonts w:eastAsiaTheme="minorEastAsia"/>
        </w:rPr>
      </w:pPr>
    </w:p>
    <w:p w14:paraId="13D484AD" w14:textId="77777777" w:rsidR="006A6D71" w:rsidRPr="006A6D71" w:rsidRDefault="006A6D71" w:rsidP="00DA0820">
      <w:pPr>
        <w:pStyle w:val="Bullet"/>
        <w:numPr>
          <w:ilvl w:val="0"/>
          <w:numId w:val="0"/>
        </w:numPr>
        <w:rPr>
          <w:rFonts w:eastAsiaTheme="minorHAnsi"/>
        </w:rPr>
      </w:pPr>
      <w:r w:rsidRPr="006A6D71">
        <w:rPr>
          <w:rFonts w:eastAsiaTheme="minorHAnsi"/>
        </w:rPr>
        <w:t>This reference-assignment value must exclusively consist of the value of the aspects of the assignment that are equivalent to the services specified in this document. In case a series of separate yet significantly comparable assignments was carried out for the same client during the reference period, then the turnover of these separate assignments can be combined into a cumulative total.</w:t>
      </w:r>
    </w:p>
    <w:p w14:paraId="0C110D52" w14:textId="77777777" w:rsidR="000A1081" w:rsidRPr="006A6D71" w:rsidRDefault="000A1081" w:rsidP="00DA0820">
      <w:pPr>
        <w:pStyle w:val="Bullet"/>
        <w:numPr>
          <w:ilvl w:val="0"/>
          <w:numId w:val="0"/>
        </w:numPr>
      </w:pPr>
    </w:p>
    <w:p w14:paraId="638BE5E9" w14:textId="269B0EE8" w:rsidR="00C7045C" w:rsidRPr="00CC4B60" w:rsidRDefault="00C7045C" w:rsidP="00DA0820">
      <w:pPr>
        <w:pStyle w:val="Bullet"/>
        <w:numPr>
          <w:ilvl w:val="0"/>
          <w:numId w:val="0"/>
        </w:numPr>
      </w:pPr>
    </w:p>
    <w:sectPr w:rsidR="00C7045C" w:rsidRPr="00CC4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103EF"/>
    <w:multiLevelType w:val="hybridMultilevel"/>
    <w:tmpl w:val="4750389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B3805"/>
    <w:multiLevelType w:val="hybridMultilevel"/>
    <w:tmpl w:val="A154A6A6"/>
    <w:lvl w:ilvl="0" w:tplc="080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D276A"/>
    <w:multiLevelType w:val="hybridMultilevel"/>
    <w:tmpl w:val="5B960CE8"/>
    <w:lvl w:ilvl="0" w:tplc="700A891A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Verdana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2D135F"/>
    <w:multiLevelType w:val="hybridMultilevel"/>
    <w:tmpl w:val="4702A5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86C89"/>
    <w:multiLevelType w:val="hybridMultilevel"/>
    <w:tmpl w:val="BC8E3462"/>
    <w:lvl w:ilvl="0" w:tplc="6D2EFEA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52" w:hanging="360"/>
      </w:pPr>
    </w:lvl>
    <w:lvl w:ilvl="2" w:tplc="0413001B" w:tentative="1">
      <w:start w:val="1"/>
      <w:numFmt w:val="lowerRoman"/>
      <w:lvlText w:val="%3."/>
      <w:lvlJc w:val="right"/>
      <w:pPr>
        <w:ind w:left="1872" w:hanging="180"/>
      </w:pPr>
    </w:lvl>
    <w:lvl w:ilvl="3" w:tplc="0413000F" w:tentative="1">
      <w:start w:val="1"/>
      <w:numFmt w:val="decimal"/>
      <w:lvlText w:val="%4."/>
      <w:lvlJc w:val="left"/>
      <w:pPr>
        <w:ind w:left="2592" w:hanging="360"/>
      </w:pPr>
    </w:lvl>
    <w:lvl w:ilvl="4" w:tplc="04130019" w:tentative="1">
      <w:start w:val="1"/>
      <w:numFmt w:val="lowerLetter"/>
      <w:lvlText w:val="%5."/>
      <w:lvlJc w:val="left"/>
      <w:pPr>
        <w:ind w:left="3312" w:hanging="360"/>
      </w:pPr>
    </w:lvl>
    <w:lvl w:ilvl="5" w:tplc="0413001B" w:tentative="1">
      <w:start w:val="1"/>
      <w:numFmt w:val="lowerRoman"/>
      <w:lvlText w:val="%6."/>
      <w:lvlJc w:val="right"/>
      <w:pPr>
        <w:ind w:left="4032" w:hanging="180"/>
      </w:pPr>
    </w:lvl>
    <w:lvl w:ilvl="6" w:tplc="0413000F" w:tentative="1">
      <w:start w:val="1"/>
      <w:numFmt w:val="decimal"/>
      <w:lvlText w:val="%7."/>
      <w:lvlJc w:val="left"/>
      <w:pPr>
        <w:ind w:left="4752" w:hanging="360"/>
      </w:pPr>
    </w:lvl>
    <w:lvl w:ilvl="7" w:tplc="04130019" w:tentative="1">
      <w:start w:val="1"/>
      <w:numFmt w:val="lowerLetter"/>
      <w:lvlText w:val="%8."/>
      <w:lvlJc w:val="left"/>
      <w:pPr>
        <w:ind w:left="5472" w:hanging="360"/>
      </w:pPr>
    </w:lvl>
    <w:lvl w:ilvl="8" w:tplc="0413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31F71074"/>
    <w:multiLevelType w:val="hybridMultilevel"/>
    <w:tmpl w:val="A74202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D62FB"/>
    <w:multiLevelType w:val="hybridMultilevel"/>
    <w:tmpl w:val="24A65BA8"/>
    <w:lvl w:ilvl="0" w:tplc="B6FA24C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65B3F"/>
    <w:multiLevelType w:val="hybridMultilevel"/>
    <w:tmpl w:val="48763136"/>
    <w:lvl w:ilvl="0" w:tplc="A06A6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A7642"/>
    <w:multiLevelType w:val="hybridMultilevel"/>
    <w:tmpl w:val="48E281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F6124"/>
    <w:multiLevelType w:val="hybridMultilevel"/>
    <w:tmpl w:val="DB82CA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17BEC"/>
    <w:multiLevelType w:val="hybridMultilevel"/>
    <w:tmpl w:val="A720F65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25D"/>
    <w:multiLevelType w:val="hybridMultilevel"/>
    <w:tmpl w:val="71BA642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E2F0A"/>
    <w:multiLevelType w:val="hybridMultilevel"/>
    <w:tmpl w:val="B04E2C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92B8D"/>
    <w:multiLevelType w:val="hybridMultilevel"/>
    <w:tmpl w:val="C92081F8"/>
    <w:lvl w:ilvl="0" w:tplc="6C6016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DF2853"/>
    <w:multiLevelType w:val="hybridMultilevel"/>
    <w:tmpl w:val="4782CAEE"/>
    <w:lvl w:ilvl="0" w:tplc="B6545E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A1D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DCC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767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1CC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CEEF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6E60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A6C5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04C3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A2CA5"/>
    <w:multiLevelType w:val="hybridMultilevel"/>
    <w:tmpl w:val="2B1E6684"/>
    <w:lvl w:ilvl="0" w:tplc="6E40F6BE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3566772">
    <w:abstractNumId w:val="8"/>
  </w:num>
  <w:num w:numId="2" w16cid:durableId="1430657143">
    <w:abstractNumId w:val="0"/>
  </w:num>
  <w:num w:numId="3" w16cid:durableId="1871868625">
    <w:abstractNumId w:val="11"/>
  </w:num>
  <w:num w:numId="4" w16cid:durableId="248855192">
    <w:abstractNumId w:val="15"/>
  </w:num>
  <w:num w:numId="5" w16cid:durableId="2135054362">
    <w:abstractNumId w:val="10"/>
  </w:num>
  <w:num w:numId="6" w16cid:durableId="503710218">
    <w:abstractNumId w:val="5"/>
  </w:num>
  <w:num w:numId="7" w16cid:durableId="648361747">
    <w:abstractNumId w:val="13"/>
  </w:num>
  <w:num w:numId="8" w16cid:durableId="479687977">
    <w:abstractNumId w:val="1"/>
  </w:num>
  <w:num w:numId="9" w16cid:durableId="1918976882">
    <w:abstractNumId w:val="9"/>
  </w:num>
  <w:num w:numId="10" w16cid:durableId="1765109797">
    <w:abstractNumId w:val="14"/>
  </w:num>
  <w:num w:numId="11" w16cid:durableId="1439372562">
    <w:abstractNumId w:val="7"/>
  </w:num>
  <w:num w:numId="12" w16cid:durableId="1942028975">
    <w:abstractNumId w:val="2"/>
  </w:num>
  <w:num w:numId="13" w16cid:durableId="719474193">
    <w:abstractNumId w:val="12"/>
  </w:num>
  <w:num w:numId="14" w16cid:durableId="920066540">
    <w:abstractNumId w:val="3"/>
  </w:num>
  <w:num w:numId="15" w16cid:durableId="687413404">
    <w:abstractNumId w:val="4"/>
  </w:num>
  <w:num w:numId="16" w16cid:durableId="87624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BA"/>
    <w:rsid w:val="00026B43"/>
    <w:rsid w:val="00031018"/>
    <w:rsid w:val="0004323F"/>
    <w:rsid w:val="000510A2"/>
    <w:rsid w:val="000609B0"/>
    <w:rsid w:val="0007005E"/>
    <w:rsid w:val="00081C0D"/>
    <w:rsid w:val="000832D3"/>
    <w:rsid w:val="00086BFA"/>
    <w:rsid w:val="000A1081"/>
    <w:rsid w:val="000F4FA8"/>
    <w:rsid w:val="000F54EC"/>
    <w:rsid w:val="001162C6"/>
    <w:rsid w:val="001163B5"/>
    <w:rsid w:val="0012220F"/>
    <w:rsid w:val="00123113"/>
    <w:rsid w:val="001741A3"/>
    <w:rsid w:val="001960D3"/>
    <w:rsid w:val="001D0524"/>
    <w:rsid w:val="001D22CB"/>
    <w:rsid w:val="001D2B7C"/>
    <w:rsid w:val="001D4D48"/>
    <w:rsid w:val="001E4D20"/>
    <w:rsid w:val="00233AC3"/>
    <w:rsid w:val="00270BA7"/>
    <w:rsid w:val="00287141"/>
    <w:rsid w:val="00287ED9"/>
    <w:rsid w:val="002B2C8F"/>
    <w:rsid w:val="002D6A69"/>
    <w:rsid w:val="00315627"/>
    <w:rsid w:val="00327EAA"/>
    <w:rsid w:val="003348F1"/>
    <w:rsid w:val="003920B6"/>
    <w:rsid w:val="003B308E"/>
    <w:rsid w:val="003C12DB"/>
    <w:rsid w:val="003C4D7B"/>
    <w:rsid w:val="003E3FD2"/>
    <w:rsid w:val="004353A5"/>
    <w:rsid w:val="004712C3"/>
    <w:rsid w:val="00484551"/>
    <w:rsid w:val="004B60CE"/>
    <w:rsid w:val="004C14B1"/>
    <w:rsid w:val="004C2CBF"/>
    <w:rsid w:val="004C6E82"/>
    <w:rsid w:val="004D2502"/>
    <w:rsid w:val="004F0F93"/>
    <w:rsid w:val="005144CA"/>
    <w:rsid w:val="00521527"/>
    <w:rsid w:val="00556696"/>
    <w:rsid w:val="00574D7E"/>
    <w:rsid w:val="00586824"/>
    <w:rsid w:val="00596EBA"/>
    <w:rsid w:val="005B2E16"/>
    <w:rsid w:val="005D3120"/>
    <w:rsid w:val="005D518B"/>
    <w:rsid w:val="005D729C"/>
    <w:rsid w:val="005E2127"/>
    <w:rsid w:val="005F2F93"/>
    <w:rsid w:val="00615532"/>
    <w:rsid w:val="00617963"/>
    <w:rsid w:val="00622046"/>
    <w:rsid w:val="00637F1B"/>
    <w:rsid w:val="0064070A"/>
    <w:rsid w:val="006558D1"/>
    <w:rsid w:val="0068070A"/>
    <w:rsid w:val="006827D7"/>
    <w:rsid w:val="006A6D71"/>
    <w:rsid w:val="006A73A4"/>
    <w:rsid w:val="006D65E7"/>
    <w:rsid w:val="006F4BEB"/>
    <w:rsid w:val="007351CB"/>
    <w:rsid w:val="00754AF1"/>
    <w:rsid w:val="00765EA2"/>
    <w:rsid w:val="0077503E"/>
    <w:rsid w:val="007A2F65"/>
    <w:rsid w:val="007A65A2"/>
    <w:rsid w:val="007B63F4"/>
    <w:rsid w:val="007F4BB5"/>
    <w:rsid w:val="0080172D"/>
    <w:rsid w:val="008048F2"/>
    <w:rsid w:val="008313E4"/>
    <w:rsid w:val="008452DE"/>
    <w:rsid w:val="00867B19"/>
    <w:rsid w:val="00875BA5"/>
    <w:rsid w:val="0088318F"/>
    <w:rsid w:val="00883FC8"/>
    <w:rsid w:val="00889DCA"/>
    <w:rsid w:val="0089397D"/>
    <w:rsid w:val="008D0172"/>
    <w:rsid w:val="008D3AE8"/>
    <w:rsid w:val="008E5A9B"/>
    <w:rsid w:val="00900ABE"/>
    <w:rsid w:val="00912324"/>
    <w:rsid w:val="00930D62"/>
    <w:rsid w:val="00973176"/>
    <w:rsid w:val="00982A65"/>
    <w:rsid w:val="009A196C"/>
    <w:rsid w:val="009B4A51"/>
    <w:rsid w:val="009D5CBF"/>
    <w:rsid w:val="00A63254"/>
    <w:rsid w:val="00A63685"/>
    <w:rsid w:val="00A63DD3"/>
    <w:rsid w:val="00A8304C"/>
    <w:rsid w:val="00A97931"/>
    <w:rsid w:val="00AA2AB8"/>
    <w:rsid w:val="00AA7CE5"/>
    <w:rsid w:val="00AD1627"/>
    <w:rsid w:val="00B11816"/>
    <w:rsid w:val="00B128BF"/>
    <w:rsid w:val="00B155EE"/>
    <w:rsid w:val="00B24A0D"/>
    <w:rsid w:val="00B31709"/>
    <w:rsid w:val="00B41C10"/>
    <w:rsid w:val="00BF6C59"/>
    <w:rsid w:val="00C14C1E"/>
    <w:rsid w:val="00C7045C"/>
    <w:rsid w:val="00C73ACD"/>
    <w:rsid w:val="00C92D1C"/>
    <w:rsid w:val="00CB7BA0"/>
    <w:rsid w:val="00CC0B90"/>
    <w:rsid w:val="00CC1493"/>
    <w:rsid w:val="00CC4B60"/>
    <w:rsid w:val="00CE3DF4"/>
    <w:rsid w:val="00D1380B"/>
    <w:rsid w:val="00D23734"/>
    <w:rsid w:val="00D3589E"/>
    <w:rsid w:val="00D67C59"/>
    <w:rsid w:val="00D722EA"/>
    <w:rsid w:val="00DA0820"/>
    <w:rsid w:val="00DB22FD"/>
    <w:rsid w:val="00DE6148"/>
    <w:rsid w:val="00E22E24"/>
    <w:rsid w:val="00E260F4"/>
    <w:rsid w:val="00E3049E"/>
    <w:rsid w:val="00E41262"/>
    <w:rsid w:val="00E910DE"/>
    <w:rsid w:val="00EB4649"/>
    <w:rsid w:val="00EF08D3"/>
    <w:rsid w:val="00EF7526"/>
    <w:rsid w:val="00F378F8"/>
    <w:rsid w:val="00F42F16"/>
    <w:rsid w:val="00F63735"/>
    <w:rsid w:val="00F7746E"/>
    <w:rsid w:val="00F95A20"/>
    <w:rsid w:val="05D2597C"/>
    <w:rsid w:val="060C09E1"/>
    <w:rsid w:val="14774C87"/>
    <w:rsid w:val="1D325960"/>
    <w:rsid w:val="3F5235EC"/>
    <w:rsid w:val="5E2E5776"/>
    <w:rsid w:val="6F84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65319"/>
  <w15:docId w15:val="{255B9594-A98F-45C1-8245-E77415860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rsid w:val="00B128BF"/>
    <w:rPr>
      <w:sz w:val="16"/>
      <w:lang w:val="en-GB" w:eastAsia="en-GB"/>
    </w:rPr>
  </w:style>
  <w:style w:type="paragraph" w:styleId="Tekstopmerking">
    <w:name w:val="annotation text"/>
    <w:basedOn w:val="Standaard"/>
    <w:link w:val="TekstopmerkingChar"/>
    <w:autoRedefine/>
    <w:semiHidden/>
    <w:rsid w:val="007A2F65"/>
    <w:pPr>
      <w:spacing w:after="0" w:line="260" w:lineRule="atLeast"/>
    </w:pPr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A2F65"/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paragraph" w:customStyle="1" w:styleId="Eis11">
    <w:name w:val="Eis 1.1"/>
    <w:basedOn w:val="Standaard"/>
    <w:autoRedefine/>
    <w:rsid w:val="00B128BF"/>
    <w:pPr>
      <w:spacing w:after="120" w:line="240" w:lineRule="atLeast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styleId="Lijstalinea">
    <w:name w:val="List Paragraph"/>
    <w:basedOn w:val="Standaard"/>
    <w:uiPriority w:val="34"/>
    <w:qFormat/>
    <w:rsid w:val="00B128BF"/>
    <w:pPr>
      <w:spacing w:after="0" w:line="240" w:lineRule="atLeast"/>
      <w:ind w:left="720"/>
      <w:contextualSpacing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1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28B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C7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73A4"/>
    <w:pPr>
      <w:spacing w:after="200" w:line="240" w:lineRule="auto"/>
    </w:pPr>
    <w:rPr>
      <w:rFonts w:asciiTheme="minorHAnsi" w:eastAsiaTheme="minorHAnsi" w:hAnsiTheme="minorHAnsi" w:cstheme="minorBidi"/>
      <w:b/>
      <w:bCs/>
      <w:kern w:val="0"/>
      <w:lang w:val="nl-NL"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73A4"/>
    <w:rPr>
      <w:rFonts w:ascii="Verdana" w:eastAsia="Times New Roman" w:hAnsi="Verdana" w:cs="Times New Roman"/>
      <w:b/>
      <w:bCs/>
      <w:kern w:val="14"/>
      <w:sz w:val="20"/>
      <w:szCs w:val="20"/>
      <w:lang w:val="en-GB" w:eastAsia="en-GB"/>
    </w:rPr>
  </w:style>
  <w:style w:type="paragraph" w:customStyle="1" w:styleId="Titel12pt">
    <w:name w:val="Titel + 12 pt"/>
    <w:basedOn w:val="Standaard"/>
    <w:rsid w:val="0064070A"/>
    <w:pPr>
      <w:spacing w:after="0" w:line="240" w:lineRule="atLeast"/>
      <w:ind w:left="3232"/>
    </w:pPr>
    <w:rPr>
      <w:rFonts w:ascii="Verdana" w:eastAsia="Times New Roman" w:hAnsi="Verdana" w:cs="Times New Roman"/>
      <w:b/>
      <w:bCs/>
      <w:sz w:val="24"/>
      <w:szCs w:val="24"/>
      <w:lang w:val="en-GB" w:eastAsia="en-GB"/>
    </w:rPr>
  </w:style>
  <w:style w:type="paragraph" w:customStyle="1" w:styleId="Bullet">
    <w:name w:val="Bullet"/>
    <w:basedOn w:val="Standaard"/>
    <w:link w:val="BulletChar"/>
    <w:autoRedefine/>
    <w:rsid w:val="00DA0820"/>
    <w:pPr>
      <w:widowControl w:val="0"/>
      <w:numPr>
        <w:numId w:val="4"/>
      </w:numPr>
      <w:spacing w:after="0" w:line="240" w:lineRule="atLeast"/>
    </w:pPr>
    <w:rPr>
      <w:rFonts w:ascii="Verdana" w:eastAsia="Times New Roman" w:hAnsi="Verdana" w:cs="Times New Roman"/>
      <w:sz w:val="18"/>
      <w:szCs w:val="20"/>
      <w:lang w:val="en-GB" w:eastAsia="en-GB"/>
    </w:rPr>
  </w:style>
  <w:style w:type="character" w:customStyle="1" w:styleId="BulletChar">
    <w:name w:val="Bullet Char"/>
    <w:link w:val="Bullet"/>
    <w:rsid w:val="00DA0820"/>
    <w:rPr>
      <w:rFonts w:ascii="Verdana" w:eastAsia="Times New Roman" w:hAnsi="Verdana" w:cs="Times New Roman"/>
      <w:sz w:val="18"/>
      <w:szCs w:val="20"/>
      <w:lang w:val="en-GB" w:eastAsia="en-GB"/>
    </w:rPr>
  </w:style>
  <w:style w:type="character" w:customStyle="1" w:styleId="advancedproofingissue">
    <w:name w:val="advancedproofingissue"/>
    <w:basedOn w:val="Standaardalinea-lettertype"/>
    <w:rsid w:val="003B308E"/>
  </w:style>
  <w:style w:type="character" w:customStyle="1" w:styleId="normaltextrun">
    <w:name w:val="normaltextrun"/>
    <w:basedOn w:val="Standaardalinea-lettertype"/>
    <w:rsid w:val="003B308E"/>
  </w:style>
  <w:style w:type="character" w:customStyle="1" w:styleId="contextualspellingandgrammarerror">
    <w:name w:val="contextualspellingandgrammarerror"/>
    <w:basedOn w:val="Standaardalinea-lettertype"/>
    <w:rsid w:val="003B308E"/>
  </w:style>
  <w:style w:type="paragraph" w:styleId="Revisie">
    <w:name w:val="Revision"/>
    <w:hidden/>
    <w:uiPriority w:val="99"/>
    <w:semiHidden/>
    <w:rsid w:val="00DA08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9774C2455D2B4CA163FDA0D4BF1547" ma:contentTypeVersion="2" ma:contentTypeDescription="Een nieuw document maken." ma:contentTypeScope="" ma:versionID="9e479f25e38b3cd902df3a7c26e3650b">
  <xsd:schema xmlns:xsd="http://www.w3.org/2001/XMLSchema" xmlns:xs="http://www.w3.org/2001/XMLSchema" xmlns:p="http://schemas.microsoft.com/office/2006/metadata/properties" xmlns:ns2="7e6e0621-483e-444b-a682-4f186124e13a" targetNamespace="http://schemas.microsoft.com/office/2006/metadata/properties" ma:root="true" ma:fieldsID="47c69b7ec23c146e9ac79ce50d416ae7" ns2:_="">
    <xsd:import namespace="7e6e0621-483e-444b-a682-4f186124e1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e0621-483e-444b-a682-4f186124e1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8AE0A8-C84A-4A31-810B-DF23DF40F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6e0621-483e-444b-a682-4f186124e1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5599C-B148-48C6-A5DB-806AF3C941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CCC18-0EA5-4F80-BC1B-82992895DE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293DB2-3A28-4493-B289-F43C3E3EF49E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e6e0621-483e-444b-a682-4f186124e13a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1764</Characters>
  <Application>Microsoft Office Word</Application>
  <DocSecurity>0</DocSecurity>
  <Lines>14</Lines>
  <Paragraphs>4</Paragraphs>
  <ScaleCrop>false</ScaleCrop>
  <Company>Ministerie van EZ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Jettie Bos</dc:creator>
  <cp:keywords/>
  <cp:lastModifiedBy>Spobeck, A.N. (Lex)</cp:lastModifiedBy>
  <cp:revision>3</cp:revision>
  <cp:lastPrinted>2014-09-22T13:25:00Z</cp:lastPrinted>
  <dcterms:created xsi:type="dcterms:W3CDTF">2023-03-01T16:24:00Z</dcterms:created>
  <dcterms:modified xsi:type="dcterms:W3CDTF">2023-10-31T13:22:00Z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0x010100C59774C2455D2B4CA163FDA0D4BF1547</vt:lpwstr>
  </property>
  <property fmtid="{D5CDD505-2E9C-101B-9397-08002B2CF9AE}" pid="3" name="MSIP_Label_4bde8109-f994-4a60-a1d3-5c95e2ff3620_Enabled">
    <vt:lpwstr>true</vt:lpwstr>
  </property>
  <property fmtid="{D5CDD505-2E9C-101B-9397-08002B2CF9AE}" pid="4" name="MSIP_Label_4bde8109-f994-4a60-a1d3-5c95e2ff3620_SetDate">
    <vt:lpwstr>2023-01-16T10:10:10Z</vt:lpwstr>
  </property>
  <property fmtid="{D5CDD505-2E9C-101B-9397-08002B2CF9AE}" pid="5" name="MSIP_Label_4bde8109-f994-4a60-a1d3-5c95e2ff3620_Method">
    <vt:lpwstr>Privileged</vt:lpwstr>
  </property>
  <property fmtid="{D5CDD505-2E9C-101B-9397-08002B2CF9AE}" pid="6" name="MSIP_Label_4bde8109-f994-4a60-a1d3-5c95e2ff3620_Name">
    <vt:lpwstr>FLPubliek</vt:lpwstr>
  </property>
  <property fmtid="{D5CDD505-2E9C-101B-9397-08002B2CF9AE}" pid="7" name="MSIP_Label_4bde8109-f994-4a60-a1d3-5c95e2ff3620_SiteId">
    <vt:lpwstr>1321633e-f6b9-44e2-a44f-59b9d264ecb7</vt:lpwstr>
  </property>
  <property fmtid="{D5CDD505-2E9C-101B-9397-08002B2CF9AE}" pid="8" name="MSIP_Label_4bde8109-f994-4a60-a1d3-5c95e2ff3620_ActionId">
    <vt:lpwstr>2bddfe42-ef96-449a-af95-30ac27535a59</vt:lpwstr>
  </property>
  <property fmtid="{D5CDD505-2E9C-101B-9397-08002B2CF9AE}" pid="9" name="MSIP_Label_4bde8109-f994-4a60-a1d3-5c95e2ff3620_ContentBits">
    <vt:lpwstr>0</vt:lpwstr>
  </property>
</Properties>
</file>